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REGULAMENTO 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Campanha: “Campanha Cripto Friday”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Atualização: 05/12/2024 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  <w:tab/>
        <w:t xml:space="preserve">Sobre a Campanha 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1.1.</w:t>
        <w:tab/>
        <w:t xml:space="preserve">Essa campanha, denominada “Campanha Cripto Friday” (ou apenas “Campanha”), é instituída pela HUB INSTITUIÇÃO DE PAGAMENTO S.A. (ou apenas “MagaluPay”), inscrita no CNPJ sob o nº 13.884.775/0001-19, e tem como objetivo beneficiar os Usuários do MagaluPay com um cashback (dinheiro de volta) de 2% (dois por cento) em compras acima de R$ 1,00 (um real), de qualquer das criptomoedas disponíveis no MagaluPay, de acordo com as demais regras e condições aqui previstas.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1.2.</w:t>
        <w:tab/>
        <w:t xml:space="preserve">Para operacionalizar os benefícios da Campanha, o MagaluPay contará com a parceria do MERCADO BITCOIN SERVIÇOS DIGITAIS LTDA. (ou apenas “Mercado Bitcoin”), inscrito no CNPJ sob o nº 18.213.434/0001-35, empresa que possibilita, por meio da integração da Plataforma do MagaluPay com o Mercado Bitcoin, a aproximação entre Usuários que desejam comprar ou vender ativos digitais e tokens.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</w:t>
        <w:tab/>
        <w:t xml:space="preserve">Sobre o benefício concedido e mecânica de apuração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2.1.</w:t>
        <w:tab/>
        <w:t xml:space="preserve">Terão direito ao cashback de 2% (dois por cento), concedido pelo MagaluPay em parceria com o Mercado Bitcoin, os Usuários do MagaluPay que comprarem acima de R$ 1,00 (um real), de qualquer das criptomoedas disponíveis no MagaluPay, exclusivamente durante o período de vigência desta Campanha, respeitado o limite total de R$ 400,00 (quatrocentos) reais de cashback, desde que seguidas as regras e condições definidas neste Regulamento. 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2.2.</w:t>
        <w:tab/>
        <w:t xml:space="preserve">O valor referente ao cashback estará disponível na Conta MagaluPay do Usuário em até 15 (quinze) dias corridos, contados a partir da efetivação da compra da criptomoeda.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  <w:tab/>
        <w:t xml:space="preserve">Sobre as pessoas elegíveis da Campanha 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</w:t>
        <w:tab/>
        <w:t xml:space="preserve">Para ser beneficiário desta Campanha (apenas "Beneficiários"), além das exigências legais naturalmente aplicáveis, o Usuário deverá: (i) possuir cadastro completo e aprovado no MagaluPay; (ii) possuir em sua Conta MagaluPay saldo em moeda eletrônica suficientes para cobrir a ordem de compra que pretende realizar; (iii) comprar, no mínimo, R$ 1,00 (um real) de qualquer das criptomoedas disponíveis no MagaluPay; e (iv) efetuar a compra no período de vigência desta Campanha.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3.2.</w:t>
        <w:tab/>
        <w:t xml:space="preserve">O cashback será concedido por meio da Conta MagaluPay de titularidade do Usuário. 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Sobre a operacionalização do benefício, fruição e prazos 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4.1.</w:t>
        <w:tab/>
        <w:t xml:space="preserve">Uma vez concedido o cashback na forma deste Regulamento, a fruição do benefício será de exclusiva responsabilidade do Usuário, segundo as funcionalidades do MagaluPay. O Usuário poderá obter mais informações sobre as funcionalidades do MagaluPay por meio dos Termos e Condições da referida plataforma ou entrando em contato diretamente com o MagaluPay. 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4.2.</w:t>
        <w:tab/>
        <w:t xml:space="preserve">O benefício desta Campanha não poderá ser resgatado, convertido ou usufruído de forma diversa da prevista neste Regulamento. 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4.3.</w:t>
        <w:tab/>
        <w:t xml:space="preserve">Caso seja identificada uma compra em desacordo com este Regulamento ou qualquer outra disposição aplicável, inclusive em relação aos Termos e Condições do MagaluPay e de Cripto no MagaluPay, o cashback poderá deixar de ser creditado ou até mesmo estornado.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4.4.</w:t>
        <w:tab/>
        <w:t xml:space="preserve">Em caso de suspeita de fraude, o MagaluPay, a seu exclusivo critério, suspenderá o pagamento do benefício da Campanha ao Usuário envolvido ou, mediante confirmação da suspeita, recusá-lo. 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4.5.</w:t>
        <w:tab/>
        <w:t xml:space="preserve">Perderá automaticamente o direito ao cashback o Usuário que (i) não tiver o seu cadastro completo no MagaluPay; (ii) ter o seu cadastro no MagaluPay negado por quaisquermotivos; (iii) efetuar a compra de criptomoedas em valor inferior à R$ 1,00 (um real); e (iv) a compra que originou o cashback for desfeita por qualquer razão, total ou parcialmente, caso em que o MagaluPay providenciará os estornos necessários. 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4.6.</w:t>
        <w:tab/>
        <w:t xml:space="preserve">O Usuário fica ciente de que o percentual de cashback é um benefício concedido para compras válidas realizadas exclusivamente no MagaluPay. Se a referida compra for desfeita por qualquer razão, o MagaluPay se reserva o direito de rever e ajustar automaticamente o cashback gerado, inclusive estornando eventuais valores já concedidos.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4.7.</w:t>
        <w:tab/>
        <w:t xml:space="preserve">Caso seja identificada uma compra em desacordo com este Regulamento ou qualquer outra disposição aplicável, inclusive em relação aos Termos e Condições do MagaluPay e de Cripto no MagaluPay, o cashback poderá deixar de ser creditado ou até mesmo estornado. 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  <w:t xml:space="preserve">Sobre a validade da Campanha </w:t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5.1.</w:t>
        <w:tab/>
        <w:t xml:space="preserve">Essa Campanha e seus benefícios são válidos das 00:00h do dia 18/11/2024 até as 23:59h do dia 16/12/2024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podendo ser prorrogados, suspensos, bloqueados, cancelados ou interrompidos a qualquer tempo, independente de aviso prévio e da exposição dos motivos. No caso de encerramento da Campanha, ficam resguardados e garantidos os benefícios adquiridos na forma deste Regulamento. 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</w:t>
        <w:tab/>
        <w:t xml:space="preserve">Demais regras </w:t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6.1.</w:t>
        <w:tab/>
        <w:t xml:space="preserve">Este Regulamento estará disponível na FAQ do MagaluPay. 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6.2.</w:t>
        <w:tab/>
        <w:t xml:space="preserve">O MAGALUPAY PODERÁ MODIFICAR ESTA CAMPANHA A QUALQUER MOMENTO, A SEU EXCLUSIVO CRITÉRIO, MEDIANTE A PUBLICAÇÃO DE REGULAMENTO ATUALIZADO. Para a sua comodidade, a data da última revisão é incluída no topo deste Regulamento. Recomendamos que toda vez que você acessar o MagaluPay, fique atento às novas atualizações, pois ficará imediatamente vinculado por quaisquer alterações desta Campanha. 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6.3.</w:t>
        <w:tab/>
        <w:t xml:space="preserve">Essa Campanha é cumulativa com qualquer outra ação promovida pelo MagaluPay e demais empresas do Grupo Magazine Luiza, a não ser que assim seja expressamente informado. </w:t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6.4.</w:t>
        <w:tab/>
        <w:t xml:space="preserve">A fruição do benefício da Campanha implicará no reconhecimento, pelo Usuário, de que ele leu, compreendeu e aceitou incondicionalmente todas as disposições constantes tanto deste Regulamento, como das demais regras aplicáveis sobre o MagaluPay. Caso o Usuário tenha qualquer dúvida sobre a presente Campanha ou em relação a outro instrumento aplicável, o MagaluPay solicita que o Usuário entre em contato por meio da Central de Atendimento do MagaluPay pelo e-mail 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atendimento@magalupay.com.br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e pelo telefone 0800 221 5645. </w:t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6.6.</w:t>
        <w:tab/>
        <w:t xml:space="preserve">Na hipótese da ocorrência de fraude e/ou tentativa de burlar as disposições do presente Regulamento e suas regras, o Usuário perderá o direito aos benefícios decorrentes, concedidos ou não, sem prejuízo de ser responsabilizado civil e criminalmente conforme previsto em lei. </w:t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6.7.</w:t>
        <w:tab/>
        <w:t xml:space="preserve">Este presente Regulamento poderá ser alterado e/ou a Campanha suspensa ou cancelada a qualquer momento, independente de aviso prévio, especialmente por motivo de força maior ou por qualquer outro fator imprevisto que esteja fora do controle do MagaluPay e seus parceiros. </w:t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6.8.</w:t>
        <w:tab/>
        <w:t xml:space="preserve">Eventuais omissões deste Regulamento serão definidos a exclusivo critério do MagaluPay. </w:t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6.9.</w:t>
        <w:tab/>
        <w:t xml:space="preserve">Fica eleito o Foro Central da Comarca da Capital do Estado de São Paulo para dirimir quaisquer questões relativas ao presente Regulamento.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6.10.</w:t>
        <w:tab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 presente Regulamento não envolve qualquer modalidade de sorte, não estando sujeita à autorização prévia, nos termos da Lei n. 5.768/71, Decreto n. 70.951/72 e Portaria 184/2006.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endimento@magalupay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0rr5Zd53987+lS5yKhwEQtVWng==">CgMxLjA4AHIhMU5qMk8zSDd1aC1YeG9mek56RVROb1VOamU0NENYVDdQ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2024-11-11T15:51:00Z</dcterms:created>
  <dc:creator>Bruno Guilherme Rocha Coimbra</dc:creator>
</cp:coreProperties>
</file>